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4F8A0" w14:textId="4265A894" w:rsidR="00D754DF" w:rsidRDefault="00D754D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left"/>
        <w:rPr>
          <w:rFonts w:eastAsia="Arial"/>
          <w:color w:val="000000"/>
          <w:sz w:val="22"/>
          <w:szCs w:val="22"/>
        </w:rPr>
      </w:pPr>
    </w:p>
    <w:tbl>
      <w:tblPr>
        <w:tblStyle w:val="a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34"/>
      </w:tblGrid>
      <w:tr w:rsidR="00D754DF" w14:paraId="5A350AF6" w14:textId="77777777">
        <w:tc>
          <w:tcPr>
            <w:tcW w:w="9634" w:type="dxa"/>
          </w:tcPr>
          <w:p w14:paraId="2342F170" w14:textId="197FD82B" w:rsidR="00D754DF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TIPO DE SELECCIÓN: </w:t>
            </w:r>
            <w:r w:rsidR="006C0DDB">
              <w:rPr>
                <w:rFonts w:ascii="Verdana" w:eastAsia="Verdana" w:hAnsi="Verdana" w:cs="Verdana"/>
                <w:sz w:val="20"/>
                <w:szCs w:val="20"/>
              </w:rPr>
              <w:t>CONTRATACIÓN DIRECTA - REGIMEN ESPECIAL</w:t>
            </w:r>
          </w:p>
        </w:tc>
      </w:tr>
      <w:tr w:rsidR="00D754DF" w14:paraId="502CAE3A" w14:textId="77777777">
        <w:tc>
          <w:tcPr>
            <w:tcW w:w="9634" w:type="dxa"/>
          </w:tcPr>
          <w:p w14:paraId="3FF25ED3" w14:textId="1230E00E" w:rsidR="00D754DF" w:rsidRDefault="00000000" w:rsidP="000E22F5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ANÁLISIS DEL SECTOR: </w:t>
            </w:r>
            <w:r w:rsidR="00CA19AC" w:rsidRPr="00CA19AC">
              <w:rPr>
                <w:rFonts w:ascii="Verdana" w:eastAsia="Verdana" w:hAnsi="Verdana" w:cs="Verdana"/>
                <w:sz w:val="20"/>
                <w:szCs w:val="20"/>
              </w:rPr>
              <w:t>CONTRATO DE MANO DE OBRA DE MANTENIMIENTO DE IMPRESORAS Y PORTATIL DE LA SECRETARÍA DE LA INSTITUCIÓN EDUCATIVA</w:t>
            </w:r>
          </w:p>
        </w:tc>
      </w:tr>
      <w:tr w:rsidR="00D754DF" w14:paraId="65A4E0D7" w14:textId="77777777">
        <w:tc>
          <w:tcPr>
            <w:tcW w:w="9634" w:type="dxa"/>
          </w:tcPr>
          <w:p w14:paraId="5D24BE49" w14:textId="1929D447" w:rsidR="00D754DF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FECHA: </w:t>
            </w:r>
            <w:r w:rsidR="00CA19AC">
              <w:rPr>
                <w:rFonts w:ascii="Verdana" w:eastAsia="Verdana" w:hAnsi="Verdana" w:cs="Verdana"/>
                <w:sz w:val="20"/>
                <w:szCs w:val="20"/>
              </w:rPr>
              <w:t>NOVIEM</w:t>
            </w:r>
            <w:r w:rsidR="0090072C">
              <w:rPr>
                <w:rFonts w:ascii="Verdana" w:eastAsia="Verdana" w:hAnsi="Verdana" w:cs="Verdana"/>
                <w:sz w:val="20"/>
                <w:szCs w:val="20"/>
              </w:rPr>
              <w:t>BRE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 w:rsidR="00CA19AC">
              <w:rPr>
                <w:rFonts w:ascii="Verdana" w:eastAsia="Verdana" w:hAnsi="Verdana" w:cs="Verdana"/>
                <w:sz w:val="20"/>
                <w:szCs w:val="20"/>
              </w:rPr>
              <w:t>4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 DE 202</w:t>
            </w:r>
            <w:r w:rsidR="005476E5">
              <w:rPr>
                <w:rFonts w:ascii="Verdana" w:eastAsia="Verdana" w:hAnsi="Verdana" w:cs="Verdana"/>
                <w:sz w:val="20"/>
                <w:szCs w:val="20"/>
              </w:rPr>
              <w:t>5</w:t>
            </w:r>
          </w:p>
        </w:tc>
      </w:tr>
      <w:tr w:rsidR="00D754DF" w14:paraId="5737110E" w14:textId="77777777">
        <w:tc>
          <w:tcPr>
            <w:tcW w:w="9634" w:type="dxa"/>
          </w:tcPr>
          <w:p w14:paraId="01528EA5" w14:textId="77777777" w:rsidR="00D754DF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DEPENDENCIA QUE PROYECTA: RECTORÍA</w:t>
            </w:r>
          </w:p>
        </w:tc>
      </w:tr>
      <w:tr w:rsidR="00D754DF" w14:paraId="77708E72" w14:textId="77777777">
        <w:tc>
          <w:tcPr>
            <w:tcW w:w="9634" w:type="dxa"/>
          </w:tcPr>
          <w:p w14:paraId="76961A01" w14:textId="77777777" w:rsidR="00D754DF" w:rsidRDefault="00000000">
            <w:pPr>
              <w:tabs>
                <w:tab w:val="left" w:pos="3015"/>
              </w:tabs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1.INTRODUCCIÓN</w:t>
            </w:r>
          </w:p>
        </w:tc>
      </w:tr>
      <w:tr w:rsidR="00D754DF" w14:paraId="7990B726" w14:textId="77777777">
        <w:trPr>
          <w:trHeight w:val="1482"/>
        </w:trPr>
        <w:tc>
          <w:tcPr>
            <w:tcW w:w="9634" w:type="dxa"/>
          </w:tcPr>
          <w:p w14:paraId="3415B5CF" w14:textId="1F6A9262" w:rsidR="00D754DF" w:rsidRDefault="00000000" w:rsidP="00AF4F0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En cumplimiento de lo dispuesto en el artículo 2.2.1.1.1.6.1 del Decreto 1082 de 2015, La Institución Educativa Villa Estadio, </w:t>
            </w:r>
            <w:r w:rsidR="006E0121" w:rsidRPr="006E0121">
              <w:rPr>
                <w:rFonts w:ascii="Verdana" w:eastAsia="Verdana" w:hAnsi="Verdana" w:cs="Verdana"/>
                <w:sz w:val="20"/>
                <w:szCs w:val="20"/>
              </w:rPr>
              <w:t xml:space="preserve">requiere </w:t>
            </w:r>
            <w:r w:rsidR="00AF4F01" w:rsidRPr="00AF4F01">
              <w:rPr>
                <w:rFonts w:ascii="Verdana" w:eastAsia="Verdana" w:hAnsi="Verdana" w:cs="Verdana"/>
                <w:sz w:val="20"/>
                <w:szCs w:val="20"/>
              </w:rPr>
              <w:t xml:space="preserve">efectuar la contratación para el mantenimiento </w:t>
            </w:r>
            <w:r w:rsidR="00A51D6F" w:rsidRPr="00A51D6F">
              <w:rPr>
                <w:rFonts w:ascii="Verdana" w:eastAsia="Verdana" w:hAnsi="Verdana" w:cs="Verdana"/>
                <w:sz w:val="20"/>
                <w:szCs w:val="20"/>
              </w:rPr>
              <w:t>de las impresoras y portátil de la secretaría de la</w:t>
            </w:r>
            <w:r w:rsidR="00AF4F01" w:rsidRPr="00AF4F01">
              <w:rPr>
                <w:rFonts w:ascii="Verdana" w:eastAsia="Verdana" w:hAnsi="Verdana" w:cs="Verdana"/>
                <w:sz w:val="20"/>
                <w:szCs w:val="20"/>
              </w:rPr>
              <w:t xml:space="preserve"> Institución Educativa</w:t>
            </w:r>
            <w:r w:rsidR="005476E5" w:rsidRPr="005476E5">
              <w:rPr>
                <w:rFonts w:ascii="Verdana" w:eastAsia="Verdana" w:hAnsi="Verdana" w:cs="Verdana"/>
                <w:sz w:val="20"/>
                <w:szCs w:val="20"/>
              </w:rPr>
              <w:t>.</w:t>
            </w:r>
          </w:p>
          <w:p w14:paraId="3FEC8C8F" w14:textId="77777777" w:rsidR="00D754DF" w:rsidRDefault="00D754DF">
            <w:pPr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52B80B27" w14:textId="1430E54C" w:rsidR="00D754DF" w:rsidRDefault="00000000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Lo anterior como quiera que es deber del rector - Ordenador del Gasto de la Institución Educativa, realizar las gestiones y acciones necesarias que conlleven a satisfacer las necesidades requeridas y cumplir con las responsabilidades asignadas y establecidas en el artículo 2.3.1.6.3.6 del Decreto 1075/15 y en especial lo establecido en el numeral 4 que establece entre otras funciones del Rector la celebración de contratos, suscribir los actos administrativos y ordenar los gastos con cargo a los recursos del Fondo de Servicios Educativos, de acuerdo con el flujo de caja y el plan operativo de la respectiva vigencia fiscal, previa disponibilidad presupuestal y de tesorería.</w:t>
            </w:r>
          </w:p>
        </w:tc>
      </w:tr>
      <w:tr w:rsidR="00D754DF" w14:paraId="0829EC7B" w14:textId="77777777">
        <w:trPr>
          <w:trHeight w:val="318"/>
        </w:trPr>
        <w:tc>
          <w:tcPr>
            <w:tcW w:w="9634" w:type="dxa"/>
          </w:tcPr>
          <w:p w14:paraId="3FCF20CB" w14:textId="77777777" w:rsidR="00D754DF" w:rsidRDefault="00000000">
            <w:pPr>
              <w:tabs>
                <w:tab w:val="left" w:pos="3330"/>
              </w:tabs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2. OBJETIVO CONTRACTUAL</w:t>
            </w:r>
          </w:p>
        </w:tc>
      </w:tr>
      <w:tr w:rsidR="00D754DF" w14:paraId="07719B98" w14:textId="77777777">
        <w:trPr>
          <w:trHeight w:val="459"/>
        </w:trPr>
        <w:tc>
          <w:tcPr>
            <w:tcW w:w="9634" w:type="dxa"/>
          </w:tcPr>
          <w:p w14:paraId="4B61F144" w14:textId="64AF0923" w:rsidR="00D754DF" w:rsidRDefault="006E0121" w:rsidP="00AF4F0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Se </w:t>
            </w:r>
            <w:r w:rsidR="009F3A97" w:rsidRPr="006E0121">
              <w:rPr>
                <w:rFonts w:ascii="Verdana" w:eastAsia="Verdana" w:hAnsi="Verdana" w:cs="Verdana"/>
                <w:sz w:val="20"/>
                <w:szCs w:val="20"/>
              </w:rPr>
              <w:t xml:space="preserve">requiere </w:t>
            </w:r>
            <w:r w:rsidR="00AF4F01" w:rsidRPr="00AF4F01">
              <w:rPr>
                <w:rFonts w:ascii="Verdana" w:eastAsia="Verdana" w:hAnsi="Verdana" w:cs="Verdana"/>
                <w:sz w:val="20"/>
                <w:szCs w:val="20"/>
              </w:rPr>
              <w:t xml:space="preserve">efectuar la contratación </w:t>
            </w:r>
            <w:bookmarkStart w:id="0" w:name="_Hlk215564184"/>
            <w:r w:rsidR="00236DFE" w:rsidRPr="00AF4F01">
              <w:rPr>
                <w:rFonts w:ascii="Verdana" w:eastAsia="Verdana" w:hAnsi="Verdana" w:cs="Verdana"/>
                <w:sz w:val="20"/>
                <w:szCs w:val="20"/>
              </w:rPr>
              <w:t xml:space="preserve">para </w:t>
            </w:r>
            <w:r w:rsidR="00A51D6F" w:rsidRPr="00AF4F01">
              <w:rPr>
                <w:rFonts w:ascii="Verdana" w:eastAsia="Verdana" w:hAnsi="Verdana" w:cs="Verdana"/>
                <w:sz w:val="20"/>
                <w:szCs w:val="20"/>
              </w:rPr>
              <w:t xml:space="preserve">el mantenimiento </w:t>
            </w:r>
            <w:r w:rsidR="00A51D6F" w:rsidRPr="00A51D6F">
              <w:rPr>
                <w:rFonts w:ascii="Verdana" w:eastAsia="Verdana" w:hAnsi="Verdana" w:cs="Verdana"/>
                <w:sz w:val="20"/>
                <w:szCs w:val="20"/>
              </w:rPr>
              <w:t>de las impresoras y portátil de la secretaría de la</w:t>
            </w:r>
            <w:r w:rsidR="00A51D6F" w:rsidRPr="00AF4F01">
              <w:rPr>
                <w:rFonts w:ascii="Verdana" w:eastAsia="Verdana" w:hAnsi="Verdana" w:cs="Verdana"/>
                <w:sz w:val="20"/>
                <w:szCs w:val="20"/>
              </w:rPr>
              <w:t xml:space="preserve"> Institución Educativa</w:t>
            </w:r>
            <w:bookmarkEnd w:id="0"/>
            <w:r w:rsidR="006C0DDB" w:rsidRPr="006C0DDB">
              <w:rPr>
                <w:rFonts w:ascii="Verdana" w:eastAsia="Verdana" w:hAnsi="Verdana" w:cs="Verdana"/>
                <w:sz w:val="20"/>
                <w:szCs w:val="20"/>
              </w:rPr>
              <w:t>.</w:t>
            </w:r>
          </w:p>
        </w:tc>
      </w:tr>
      <w:tr w:rsidR="00D754DF" w14:paraId="15757E1C" w14:textId="77777777">
        <w:trPr>
          <w:trHeight w:val="229"/>
        </w:trPr>
        <w:tc>
          <w:tcPr>
            <w:tcW w:w="9634" w:type="dxa"/>
          </w:tcPr>
          <w:p w14:paraId="2C6ABA30" w14:textId="77777777" w:rsidR="00D754DF" w:rsidRDefault="00000000">
            <w:pPr>
              <w:tabs>
                <w:tab w:val="left" w:pos="3330"/>
              </w:tabs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3. SECTOR COMERCIAL</w:t>
            </w:r>
          </w:p>
        </w:tc>
      </w:tr>
      <w:tr w:rsidR="00D754DF" w14:paraId="3DDB71A3" w14:textId="77777777">
        <w:trPr>
          <w:trHeight w:val="459"/>
        </w:trPr>
        <w:tc>
          <w:tcPr>
            <w:tcW w:w="9634" w:type="dxa"/>
          </w:tcPr>
          <w:p w14:paraId="0CD7621C" w14:textId="3799DC2D" w:rsidR="00D754DF" w:rsidRDefault="00000000">
            <w:pPr>
              <w:tabs>
                <w:tab w:val="left" w:pos="3330"/>
              </w:tabs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PERSPECTIVA COMERCIAL: Dando cumplimiento al manual interno de contratación la Institución a través del Rector - Ordenador del Gasto, procedió a solicitar la cotización con el fin de determinar el presupuesto estimado para la contratación </w:t>
            </w:r>
            <w:r w:rsidR="006C0DDB">
              <w:rPr>
                <w:rFonts w:ascii="Verdana" w:eastAsia="Verdana" w:hAnsi="Verdana" w:cs="Verdana"/>
                <w:sz w:val="20"/>
                <w:szCs w:val="20"/>
              </w:rPr>
              <w:t>habiendo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 enviado la solicitud en igualdad de condiciones. La Institución Educativa Villa Estadio, previo los estudios correspondientes requiere contratar a un proveedor, cuya actividad sea la requerida para la ejecución de cada proyecto, programa o necesidad del servicio, con experiencia en la materia a contratar, que muestre su </w:t>
            </w:r>
            <w:r w:rsidR="009F3A97">
              <w:rPr>
                <w:rFonts w:ascii="Verdana" w:eastAsia="Verdana" w:hAnsi="Verdana" w:cs="Verdana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doneidad y experiencia acorde al objetivo contractual.</w:t>
            </w:r>
          </w:p>
        </w:tc>
      </w:tr>
      <w:tr w:rsidR="00D754DF" w14:paraId="61D3FAA7" w14:textId="77777777">
        <w:trPr>
          <w:trHeight w:val="311"/>
        </w:trPr>
        <w:tc>
          <w:tcPr>
            <w:tcW w:w="9634" w:type="dxa"/>
          </w:tcPr>
          <w:p w14:paraId="26A34D2A" w14:textId="77777777" w:rsidR="00D754DF" w:rsidRDefault="00000000">
            <w:pPr>
              <w:tabs>
                <w:tab w:val="left" w:pos="3330"/>
              </w:tabs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4. ANÁLISIS DE LA OFERTA</w:t>
            </w:r>
          </w:p>
        </w:tc>
      </w:tr>
      <w:tr w:rsidR="00D754DF" w14:paraId="7125FD37" w14:textId="77777777">
        <w:trPr>
          <w:trHeight w:val="311"/>
        </w:trPr>
        <w:tc>
          <w:tcPr>
            <w:tcW w:w="9634" w:type="dxa"/>
          </w:tcPr>
          <w:p w14:paraId="1C43D3ED" w14:textId="5C582C91" w:rsidR="00236DFE" w:rsidRDefault="0019246E" w:rsidP="003B3688">
            <w:pPr>
              <w:tabs>
                <w:tab w:val="left" w:pos="3330"/>
              </w:tabs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L</w:t>
            </w:r>
            <w:r w:rsidRPr="0019246E">
              <w:rPr>
                <w:rFonts w:ascii="Verdana" w:eastAsia="Verdana" w:hAnsi="Verdana" w:cs="Verdana"/>
                <w:sz w:val="20"/>
                <w:szCs w:val="20"/>
              </w:rPr>
              <w:t xml:space="preserve">a </w:t>
            </w:r>
            <w:r w:rsidR="006E0121" w:rsidRPr="006E0121">
              <w:rPr>
                <w:rFonts w:ascii="Verdana" w:eastAsia="Verdana" w:hAnsi="Verdana" w:cs="Verdana"/>
                <w:sz w:val="20"/>
                <w:szCs w:val="20"/>
              </w:rPr>
              <w:t xml:space="preserve">contratación para </w:t>
            </w:r>
            <w:r w:rsidR="00B76209" w:rsidRPr="00AF4F01">
              <w:rPr>
                <w:rFonts w:ascii="Verdana" w:eastAsia="Verdana" w:hAnsi="Verdana" w:cs="Verdana"/>
                <w:sz w:val="20"/>
                <w:szCs w:val="20"/>
              </w:rPr>
              <w:t xml:space="preserve">efectuar la contratación </w:t>
            </w:r>
            <w:r w:rsidR="00236DFE" w:rsidRPr="00AF4F01">
              <w:rPr>
                <w:rFonts w:ascii="Verdana" w:eastAsia="Verdana" w:hAnsi="Verdana" w:cs="Verdana"/>
                <w:sz w:val="20"/>
                <w:szCs w:val="20"/>
              </w:rPr>
              <w:t xml:space="preserve">para </w:t>
            </w:r>
            <w:r w:rsidR="003B3688" w:rsidRPr="00AF4F01">
              <w:rPr>
                <w:rFonts w:ascii="Verdana" w:eastAsia="Verdana" w:hAnsi="Verdana" w:cs="Verdana"/>
                <w:sz w:val="20"/>
                <w:szCs w:val="20"/>
              </w:rPr>
              <w:t xml:space="preserve">el mantenimiento </w:t>
            </w:r>
            <w:r w:rsidR="003B3688" w:rsidRPr="00A51D6F">
              <w:rPr>
                <w:rFonts w:ascii="Verdana" w:eastAsia="Verdana" w:hAnsi="Verdana" w:cs="Verdana"/>
                <w:sz w:val="20"/>
                <w:szCs w:val="20"/>
              </w:rPr>
              <w:t>de las impresoras y portátil de la secretaría de la</w:t>
            </w:r>
            <w:r w:rsidR="003B3688" w:rsidRPr="00AF4F01">
              <w:rPr>
                <w:rFonts w:ascii="Verdana" w:eastAsia="Verdana" w:hAnsi="Verdana" w:cs="Verdana"/>
                <w:sz w:val="20"/>
                <w:szCs w:val="20"/>
              </w:rPr>
              <w:t xml:space="preserve"> Institución Educativa</w:t>
            </w:r>
            <w:r w:rsidR="00C7253D">
              <w:rPr>
                <w:rFonts w:ascii="Verdana" w:eastAsia="Verdana" w:hAnsi="Verdana" w:cs="Verdana"/>
                <w:sz w:val="20"/>
                <w:szCs w:val="20"/>
              </w:rPr>
              <w:t>.</w:t>
            </w:r>
          </w:p>
        </w:tc>
      </w:tr>
      <w:tr w:rsidR="00D754DF" w14:paraId="3F0F02A6" w14:textId="77777777">
        <w:trPr>
          <w:trHeight w:val="236"/>
        </w:trPr>
        <w:tc>
          <w:tcPr>
            <w:tcW w:w="9634" w:type="dxa"/>
          </w:tcPr>
          <w:p w14:paraId="59702A2E" w14:textId="77777777" w:rsidR="00D754DF" w:rsidRDefault="00000000">
            <w:pPr>
              <w:tabs>
                <w:tab w:val="left" w:pos="3330"/>
              </w:tabs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5. ESTUDIO DE MERCADO</w:t>
            </w:r>
          </w:p>
        </w:tc>
      </w:tr>
      <w:tr w:rsidR="00D754DF" w14:paraId="6E840B24" w14:textId="77777777">
        <w:trPr>
          <w:trHeight w:val="311"/>
        </w:trPr>
        <w:tc>
          <w:tcPr>
            <w:tcW w:w="9634" w:type="dxa"/>
          </w:tcPr>
          <w:p w14:paraId="3DE56F46" w14:textId="0716E15A" w:rsidR="00D754DF" w:rsidRDefault="00000000">
            <w:pPr>
              <w:tabs>
                <w:tab w:val="left" w:pos="3330"/>
              </w:tabs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La Institución Educativa Villa Estadio, realizar</w:t>
            </w:r>
            <w:r w:rsidR="006802C5">
              <w:rPr>
                <w:rFonts w:ascii="Verdana" w:eastAsia="Verdana" w:hAnsi="Verdana" w:cs="Verdana"/>
                <w:sz w:val="20"/>
                <w:szCs w:val="20"/>
              </w:rPr>
              <w:t>á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 este análisis de la necesidad</w:t>
            </w:r>
            <w:r w:rsidR="006802C5">
              <w:rPr>
                <w:rFonts w:ascii="Verdana" w:eastAsia="Verdana" w:hAnsi="Verdana" w:cs="Verdana"/>
                <w:sz w:val="20"/>
                <w:szCs w:val="20"/>
              </w:rPr>
              <w:t xml:space="preserve"> debido a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 que se requiere</w:t>
            </w:r>
            <w:r w:rsidR="006E0121" w:rsidRPr="006E0121">
              <w:rPr>
                <w:rFonts w:ascii="Verdana" w:eastAsia="Verdana" w:hAnsi="Verdana" w:cs="Verdana"/>
                <w:sz w:val="20"/>
                <w:szCs w:val="20"/>
              </w:rPr>
              <w:t xml:space="preserve"> </w:t>
            </w:r>
            <w:r w:rsidR="005604E5" w:rsidRPr="00AF4F01">
              <w:rPr>
                <w:rFonts w:ascii="Verdana" w:eastAsia="Verdana" w:hAnsi="Verdana" w:cs="Verdana"/>
                <w:sz w:val="20"/>
                <w:szCs w:val="20"/>
              </w:rPr>
              <w:t xml:space="preserve">efectuar la contratación </w:t>
            </w:r>
            <w:r w:rsidR="00236DFE" w:rsidRPr="00AF4F01">
              <w:rPr>
                <w:rFonts w:ascii="Verdana" w:eastAsia="Verdana" w:hAnsi="Verdana" w:cs="Verdana"/>
                <w:sz w:val="20"/>
                <w:szCs w:val="20"/>
              </w:rPr>
              <w:t xml:space="preserve">para </w:t>
            </w:r>
            <w:r w:rsidR="003B3688" w:rsidRPr="00AF4F01">
              <w:rPr>
                <w:rFonts w:ascii="Verdana" w:eastAsia="Verdana" w:hAnsi="Verdana" w:cs="Verdana"/>
                <w:sz w:val="20"/>
                <w:szCs w:val="20"/>
              </w:rPr>
              <w:t xml:space="preserve">el mantenimiento </w:t>
            </w:r>
            <w:r w:rsidR="003B3688" w:rsidRPr="00A51D6F">
              <w:rPr>
                <w:rFonts w:ascii="Verdana" w:eastAsia="Verdana" w:hAnsi="Verdana" w:cs="Verdana"/>
                <w:sz w:val="20"/>
                <w:szCs w:val="20"/>
              </w:rPr>
              <w:t>de las impresoras y portátil de la secretaría de la</w:t>
            </w:r>
            <w:r w:rsidR="003B3688" w:rsidRPr="00AF4F01">
              <w:rPr>
                <w:rFonts w:ascii="Verdana" w:eastAsia="Verdana" w:hAnsi="Verdana" w:cs="Verdana"/>
                <w:sz w:val="20"/>
                <w:szCs w:val="20"/>
              </w:rPr>
              <w:t xml:space="preserve"> Institución Educativa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.</w:t>
            </w:r>
          </w:p>
          <w:p w14:paraId="2B27A493" w14:textId="77777777" w:rsidR="00834078" w:rsidRDefault="00834078">
            <w:pPr>
              <w:tabs>
                <w:tab w:val="left" w:pos="3330"/>
              </w:tabs>
              <w:rPr>
                <w:rFonts w:ascii="Verdana" w:eastAsia="Verdana" w:hAnsi="Verdana" w:cs="Verdana"/>
                <w:sz w:val="20"/>
                <w:szCs w:val="20"/>
              </w:rPr>
            </w:pPr>
          </w:p>
          <w:p w14:paraId="36762C08" w14:textId="32D9630F" w:rsidR="00D754DF" w:rsidRDefault="00000000">
            <w:pPr>
              <w:tabs>
                <w:tab w:val="left" w:pos="3330"/>
              </w:tabs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Se realizó un análisis de sensibilidad mediante la técnica de cotización directa a varias organizaciones que suministran este tipo de servicio. </w:t>
            </w:r>
            <w:r w:rsidR="006C0DDB">
              <w:rPr>
                <w:rFonts w:ascii="Verdana" w:eastAsia="Verdana" w:hAnsi="Verdana" w:cs="Verdana"/>
                <w:sz w:val="20"/>
                <w:szCs w:val="20"/>
              </w:rPr>
              <w:t>De acuerdo con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 las propuestas que respondieron formalmente la invitación teniendo en cuenta las especificaciones requeridas </w:t>
            </w:r>
            <w:r>
              <w:rPr>
                <w:rFonts w:ascii="Verdana" w:eastAsia="Verdana" w:hAnsi="Verdana" w:cs="Verdana"/>
                <w:sz w:val="20"/>
                <w:szCs w:val="20"/>
              </w:rPr>
              <w:lastRenderedPageBreak/>
              <w:t>para este proceso, el presente estudio de mercadeo; es pertinente aclarar que se trabajó respetando en todo momento las leyes de mercadeo las leyes de mercado de oferta y demanda, donde se realizó un estudio cuantitativo de sensibilidad de mercado.</w:t>
            </w:r>
          </w:p>
        </w:tc>
      </w:tr>
      <w:tr w:rsidR="00D754DF" w14:paraId="2042AA7E" w14:textId="77777777">
        <w:trPr>
          <w:trHeight w:val="311"/>
        </w:trPr>
        <w:tc>
          <w:tcPr>
            <w:tcW w:w="9634" w:type="dxa"/>
          </w:tcPr>
          <w:p w14:paraId="5AAC54EB" w14:textId="77777777" w:rsidR="00D754DF" w:rsidRDefault="00000000">
            <w:pPr>
              <w:tabs>
                <w:tab w:val="left" w:pos="3330"/>
              </w:tabs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lastRenderedPageBreak/>
              <w:t>6. RIESGO</w:t>
            </w:r>
          </w:p>
        </w:tc>
      </w:tr>
      <w:tr w:rsidR="00D754DF" w14:paraId="09AC0B39" w14:textId="77777777">
        <w:trPr>
          <w:trHeight w:val="311"/>
        </w:trPr>
        <w:tc>
          <w:tcPr>
            <w:tcW w:w="9634" w:type="dxa"/>
          </w:tcPr>
          <w:p w14:paraId="38936590" w14:textId="77777777" w:rsidR="00D754DF" w:rsidRDefault="00000000">
            <w:pPr>
              <w:tabs>
                <w:tab w:val="left" w:pos="3330"/>
              </w:tabs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El riesgo contractual en general son aquellas circunstancias que pueden presentarse durante el desarrollo y ejecución del contrato y que pueden alterar el equilibrio financiero del mismo o su ejecución, sin embargo, se puede considerar por parte de la Institución no exigir garantía de póliza por el tiempo del contrato, conforme al análisis si existe riesgo al realizar este contrato.</w:t>
            </w:r>
          </w:p>
        </w:tc>
      </w:tr>
      <w:tr w:rsidR="00D754DF" w14:paraId="6CE7C693" w14:textId="77777777">
        <w:trPr>
          <w:trHeight w:val="311"/>
        </w:trPr>
        <w:tc>
          <w:tcPr>
            <w:tcW w:w="9634" w:type="dxa"/>
          </w:tcPr>
          <w:p w14:paraId="28374F3E" w14:textId="77777777" w:rsidR="00D754DF" w:rsidRDefault="00000000">
            <w:pPr>
              <w:tabs>
                <w:tab w:val="left" w:pos="3330"/>
              </w:tabs>
              <w:jc w:val="center"/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7. PERSPECTIVA FINANCIERA</w:t>
            </w:r>
          </w:p>
        </w:tc>
      </w:tr>
    </w:tbl>
    <w:tbl>
      <w:tblPr>
        <w:tblStyle w:val="a0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34"/>
      </w:tblGrid>
      <w:tr w:rsidR="00D754DF" w14:paraId="11DBAABE" w14:textId="77777777">
        <w:trPr>
          <w:trHeight w:val="311"/>
        </w:trPr>
        <w:tc>
          <w:tcPr>
            <w:tcW w:w="9634" w:type="dxa"/>
          </w:tcPr>
          <w:p w14:paraId="03A2A68A" w14:textId="117DA34B" w:rsidR="00D754DF" w:rsidRDefault="00000000">
            <w:pPr>
              <w:tabs>
                <w:tab w:val="left" w:pos="3330"/>
              </w:tabs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La Institución Educativa Villa Estadio, por tener una autonomía financiera se asignará el Certificado Disponibilidad Presupuestal </w:t>
            </w:r>
            <w:r>
              <w:rPr>
                <w:rFonts w:ascii="Verdana" w:eastAsia="Verdana" w:hAnsi="Verdana" w:cs="Verdana"/>
                <w:b/>
                <w:sz w:val="20"/>
                <w:szCs w:val="20"/>
              </w:rPr>
              <w:t>No. 00000000</w:t>
            </w:r>
            <w:r w:rsidR="003B3688">
              <w:rPr>
                <w:rFonts w:ascii="Verdana" w:eastAsia="Verdana" w:hAnsi="Verdana" w:cs="Verdana"/>
                <w:b/>
                <w:sz w:val="20"/>
                <w:szCs w:val="20"/>
              </w:rPr>
              <w:t>31</w:t>
            </w:r>
            <w:r>
              <w:rPr>
                <w:rFonts w:ascii="Verdana" w:eastAsia="Verdana" w:hAnsi="Verdana" w:cs="Verdana"/>
                <w:b/>
                <w:sz w:val="20"/>
                <w:szCs w:val="20"/>
              </w:rPr>
              <w:t xml:space="preserve"> del </w:t>
            </w:r>
            <w:r w:rsidR="003B3688">
              <w:rPr>
                <w:rFonts w:ascii="Verdana" w:eastAsia="Verdana" w:hAnsi="Verdana" w:cs="Verdana"/>
                <w:b/>
                <w:sz w:val="20"/>
                <w:szCs w:val="20"/>
              </w:rPr>
              <w:t>Cuatro</w:t>
            </w:r>
            <w:r w:rsidR="005476E5" w:rsidRPr="005476E5">
              <w:rPr>
                <w:rFonts w:ascii="Verdana" w:eastAsia="Verdana" w:hAnsi="Verdana" w:cs="Verdana"/>
                <w:b/>
                <w:sz w:val="20"/>
                <w:szCs w:val="20"/>
              </w:rPr>
              <w:t xml:space="preserve"> (</w:t>
            </w:r>
            <w:r w:rsidR="003B3688">
              <w:rPr>
                <w:rFonts w:ascii="Verdana" w:eastAsia="Verdana" w:hAnsi="Verdana" w:cs="Verdana"/>
                <w:b/>
                <w:sz w:val="20"/>
                <w:szCs w:val="20"/>
              </w:rPr>
              <w:t>4</w:t>
            </w:r>
            <w:r w:rsidR="005476E5" w:rsidRPr="005476E5">
              <w:rPr>
                <w:rFonts w:ascii="Verdana" w:eastAsia="Verdana" w:hAnsi="Verdana" w:cs="Verdana"/>
                <w:b/>
                <w:sz w:val="20"/>
                <w:szCs w:val="20"/>
              </w:rPr>
              <w:t xml:space="preserve">) de </w:t>
            </w:r>
            <w:proofErr w:type="gramStart"/>
            <w:r w:rsidR="003B3688">
              <w:rPr>
                <w:rFonts w:ascii="Verdana" w:eastAsia="Verdana" w:hAnsi="Verdana" w:cs="Verdana"/>
                <w:b/>
                <w:sz w:val="20"/>
                <w:szCs w:val="20"/>
              </w:rPr>
              <w:t>Noviem</w:t>
            </w:r>
            <w:r w:rsidR="00C93D99">
              <w:rPr>
                <w:rFonts w:ascii="Verdana" w:eastAsia="Verdana" w:hAnsi="Verdana" w:cs="Verdana"/>
                <w:b/>
                <w:sz w:val="20"/>
                <w:szCs w:val="20"/>
              </w:rPr>
              <w:t>bre</w:t>
            </w:r>
            <w:proofErr w:type="gramEnd"/>
            <w:r w:rsidR="005476E5" w:rsidRPr="005476E5">
              <w:rPr>
                <w:rFonts w:ascii="Verdana" w:eastAsia="Verdana" w:hAnsi="Verdana" w:cs="Verdana"/>
                <w:b/>
                <w:sz w:val="20"/>
                <w:szCs w:val="20"/>
              </w:rPr>
              <w:t xml:space="preserve"> de 2025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, correspondiente, para dar cumplimiento a la apropiación del servicio requerido. Los recursos de estas contrataciones serán con cargo al presupuesto de ingresos y egresos aprobado para la Institución para la vigencia 202</w:t>
            </w:r>
            <w:r w:rsidR="005604E5">
              <w:rPr>
                <w:rFonts w:ascii="Verdana" w:eastAsia="Verdana" w:hAnsi="Verdana" w:cs="Verdana"/>
                <w:sz w:val="20"/>
                <w:szCs w:val="20"/>
              </w:rPr>
              <w:t>5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. El tipo de remuneración recomendada para </w:t>
            </w:r>
            <w:r w:rsidR="00B310BC" w:rsidRPr="00AF4F01">
              <w:rPr>
                <w:rFonts w:ascii="Verdana" w:eastAsia="Verdana" w:hAnsi="Verdana" w:cs="Verdana"/>
                <w:sz w:val="20"/>
                <w:szCs w:val="20"/>
              </w:rPr>
              <w:t xml:space="preserve">el mantenimiento </w:t>
            </w:r>
            <w:r w:rsidR="00B310BC" w:rsidRPr="00A51D6F">
              <w:rPr>
                <w:rFonts w:ascii="Verdana" w:eastAsia="Verdana" w:hAnsi="Verdana" w:cs="Verdana"/>
                <w:sz w:val="20"/>
                <w:szCs w:val="20"/>
              </w:rPr>
              <w:t>de las impresoras y portátil de la secretaría de la</w:t>
            </w:r>
            <w:r w:rsidR="00B310BC" w:rsidRPr="00AF4F01">
              <w:rPr>
                <w:rFonts w:ascii="Verdana" w:eastAsia="Verdana" w:hAnsi="Verdana" w:cs="Verdana"/>
                <w:sz w:val="20"/>
                <w:szCs w:val="20"/>
              </w:rPr>
              <w:t xml:space="preserve"> Institución Educativa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,</w:t>
            </w:r>
            <w:r w:rsidR="00094A47">
              <w:rPr>
                <w:rFonts w:ascii="Verdana" w:eastAsia="Verdana" w:hAnsi="Verdana" w:cs="Verdana"/>
                <w:sz w:val="20"/>
                <w:szCs w:val="20"/>
              </w:rPr>
              <w:t xml:space="preserve"> cumpliendo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 con el objeto de los presentes procesos de contratación.</w:t>
            </w:r>
          </w:p>
        </w:tc>
      </w:tr>
    </w:tbl>
    <w:p w14:paraId="3331EDC0" w14:textId="77777777" w:rsidR="00D754DF" w:rsidRDefault="00D754DF">
      <w:pPr>
        <w:tabs>
          <w:tab w:val="left" w:pos="4035"/>
        </w:tabs>
        <w:rPr>
          <w:rFonts w:ascii="Verdana" w:eastAsia="Verdana" w:hAnsi="Verdana" w:cs="Verdana"/>
          <w:color w:val="FF0000"/>
          <w:sz w:val="20"/>
          <w:szCs w:val="20"/>
        </w:rPr>
      </w:pPr>
    </w:p>
    <w:p w14:paraId="47057CAD" w14:textId="59F3F5DF" w:rsidR="00D754DF" w:rsidRDefault="00000000" w:rsidP="00B50F8A">
      <w:pPr>
        <w:tabs>
          <w:tab w:val="left" w:pos="3330"/>
        </w:tabs>
        <w:ind w:right="-68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Se firma este análisis de estudio de conveniencia y/</w:t>
      </w:r>
      <w:proofErr w:type="spellStart"/>
      <w:r>
        <w:rPr>
          <w:rFonts w:ascii="Verdana" w:eastAsia="Verdana" w:hAnsi="Verdana" w:cs="Verdana"/>
          <w:sz w:val="20"/>
          <w:szCs w:val="20"/>
        </w:rPr>
        <w:t>o</w:t>
      </w:r>
      <w:proofErr w:type="spellEnd"/>
      <w:r>
        <w:rPr>
          <w:rFonts w:ascii="Verdana" w:eastAsia="Verdana" w:hAnsi="Verdana" w:cs="Verdana"/>
          <w:sz w:val="20"/>
          <w:szCs w:val="20"/>
        </w:rPr>
        <w:t xml:space="preserve"> oportunidad, el día </w:t>
      </w:r>
      <w:r w:rsidR="003B3688">
        <w:rPr>
          <w:rFonts w:ascii="Verdana" w:eastAsia="Verdana" w:hAnsi="Verdana" w:cs="Verdana"/>
          <w:sz w:val="20"/>
          <w:szCs w:val="20"/>
        </w:rPr>
        <w:t>Cuatro</w:t>
      </w:r>
      <w:r w:rsidR="00E150CF">
        <w:rPr>
          <w:rFonts w:ascii="Verdana" w:eastAsia="Verdana" w:hAnsi="Verdana" w:cs="Verdana"/>
          <w:sz w:val="20"/>
          <w:szCs w:val="20"/>
        </w:rPr>
        <w:t xml:space="preserve"> </w:t>
      </w:r>
      <w:r>
        <w:rPr>
          <w:rFonts w:ascii="Verdana" w:eastAsia="Verdana" w:hAnsi="Verdana" w:cs="Verdana"/>
          <w:sz w:val="20"/>
          <w:szCs w:val="20"/>
        </w:rPr>
        <w:t>(</w:t>
      </w:r>
      <w:r w:rsidR="003B3688">
        <w:rPr>
          <w:rFonts w:ascii="Verdana" w:eastAsia="Verdana" w:hAnsi="Verdana" w:cs="Verdana"/>
          <w:sz w:val="20"/>
          <w:szCs w:val="20"/>
        </w:rPr>
        <w:t>4</w:t>
      </w:r>
      <w:r>
        <w:rPr>
          <w:rFonts w:ascii="Verdana" w:eastAsia="Verdana" w:hAnsi="Verdana" w:cs="Verdana"/>
          <w:sz w:val="20"/>
          <w:szCs w:val="20"/>
        </w:rPr>
        <w:t xml:space="preserve">) de </w:t>
      </w:r>
      <w:proofErr w:type="gramStart"/>
      <w:r w:rsidR="003B3688">
        <w:rPr>
          <w:rFonts w:ascii="Verdana" w:eastAsia="Verdana" w:hAnsi="Verdana" w:cs="Verdana"/>
          <w:sz w:val="20"/>
          <w:szCs w:val="20"/>
        </w:rPr>
        <w:t>Noviem</w:t>
      </w:r>
      <w:r w:rsidR="00C93D99">
        <w:rPr>
          <w:rFonts w:ascii="Verdana" w:eastAsia="Verdana" w:hAnsi="Verdana" w:cs="Verdana"/>
          <w:sz w:val="20"/>
          <w:szCs w:val="20"/>
        </w:rPr>
        <w:t>bre</w:t>
      </w:r>
      <w:proofErr w:type="gramEnd"/>
      <w:r>
        <w:rPr>
          <w:rFonts w:ascii="Verdana" w:eastAsia="Verdana" w:hAnsi="Verdana" w:cs="Verdana"/>
          <w:sz w:val="20"/>
          <w:szCs w:val="20"/>
        </w:rPr>
        <w:t xml:space="preserve"> de 202</w:t>
      </w:r>
      <w:r w:rsidR="005476E5">
        <w:rPr>
          <w:rFonts w:ascii="Verdana" w:eastAsia="Verdana" w:hAnsi="Verdana" w:cs="Verdana"/>
          <w:sz w:val="20"/>
          <w:szCs w:val="20"/>
        </w:rPr>
        <w:t>5.</w:t>
      </w:r>
    </w:p>
    <w:p w14:paraId="2BD20ABA" w14:textId="77777777" w:rsidR="00834078" w:rsidRDefault="00834078" w:rsidP="004E3FEA">
      <w:pPr>
        <w:tabs>
          <w:tab w:val="left" w:pos="3330"/>
        </w:tabs>
        <w:rPr>
          <w:rFonts w:ascii="Verdana" w:eastAsia="Verdana" w:hAnsi="Verdana" w:cs="Verdana"/>
          <w:sz w:val="20"/>
          <w:szCs w:val="20"/>
        </w:rPr>
      </w:pPr>
    </w:p>
    <w:p w14:paraId="6FD2890B" w14:textId="77777777" w:rsidR="00834078" w:rsidRDefault="00834078" w:rsidP="004E3FEA">
      <w:pPr>
        <w:tabs>
          <w:tab w:val="left" w:pos="3330"/>
        </w:tabs>
        <w:rPr>
          <w:rFonts w:ascii="Verdana" w:eastAsia="Verdana" w:hAnsi="Verdana" w:cs="Verdana"/>
          <w:sz w:val="20"/>
          <w:szCs w:val="20"/>
        </w:rPr>
      </w:pPr>
    </w:p>
    <w:p w14:paraId="0CEAE762" w14:textId="77777777" w:rsidR="00834078" w:rsidRDefault="00834078" w:rsidP="004E3FEA">
      <w:pPr>
        <w:tabs>
          <w:tab w:val="left" w:pos="3330"/>
        </w:tabs>
        <w:rPr>
          <w:rFonts w:ascii="Verdana" w:eastAsia="Verdana" w:hAnsi="Verdana" w:cs="Verdana"/>
          <w:sz w:val="20"/>
          <w:szCs w:val="20"/>
        </w:rPr>
      </w:pPr>
    </w:p>
    <w:p w14:paraId="388CC8F2" w14:textId="08A906EC" w:rsidR="00D754DF" w:rsidRDefault="004E3FEA">
      <w:pPr>
        <w:rPr>
          <w:rFonts w:ascii="Verdana" w:eastAsia="Verdana" w:hAnsi="Verdana" w:cs="Verdana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1" locked="0" layoutInCell="1" hidden="0" allowOverlap="1" wp14:anchorId="4226481B" wp14:editId="431AC486">
            <wp:simplePos x="0" y="0"/>
            <wp:positionH relativeFrom="margin">
              <wp:posOffset>180975</wp:posOffset>
            </wp:positionH>
            <wp:positionV relativeFrom="paragraph">
              <wp:posOffset>11430</wp:posOffset>
            </wp:positionV>
            <wp:extent cx="1865630" cy="670560"/>
            <wp:effectExtent l="0" t="0" r="1270" b="0"/>
            <wp:wrapNone/>
            <wp:docPr id="750046610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65630" cy="67056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6AEDB36" w14:textId="77777777" w:rsidR="004E3FEA" w:rsidRDefault="004E3FEA">
      <w:pPr>
        <w:rPr>
          <w:rFonts w:ascii="Verdana" w:eastAsia="Verdana" w:hAnsi="Verdana" w:cs="Verdana"/>
          <w:sz w:val="20"/>
          <w:szCs w:val="20"/>
        </w:rPr>
      </w:pPr>
    </w:p>
    <w:p w14:paraId="0C05CC6D" w14:textId="77777777" w:rsidR="00D754DF" w:rsidRDefault="00D754DF">
      <w:pPr>
        <w:rPr>
          <w:rFonts w:ascii="Verdana" w:eastAsia="Verdana" w:hAnsi="Verdana" w:cs="Verdana"/>
          <w:sz w:val="20"/>
          <w:szCs w:val="20"/>
        </w:rPr>
      </w:pPr>
    </w:p>
    <w:p w14:paraId="55802346" w14:textId="54BBF1D8" w:rsidR="00D754DF" w:rsidRDefault="00000000">
      <w:pPr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EDWARD </w:t>
      </w:r>
      <w:r w:rsidR="00E150CF">
        <w:rPr>
          <w:rFonts w:ascii="Verdana" w:eastAsia="Verdana" w:hAnsi="Verdana" w:cs="Verdana"/>
          <w:sz w:val="20"/>
          <w:szCs w:val="20"/>
        </w:rPr>
        <w:t>ENRIQUE MORALES</w:t>
      </w:r>
      <w:r>
        <w:rPr>
          <w:rFonts w:ascii="Verdana" w:eastAsia="Verdana" w:hAnsi="Verdana" w:cs="Verdana"/>
          <w:sz w:val="20"/>
          <w:szCs w:val="20"/>
        </w:rPr>
        <w:t xml:space="preserve"> PAEZ</w:t>
      </w:r>
    </w:p>
    <w:p w14:paraId="2FD61EAE" w14:textId="36D3F2C3" w:rsidR="00D754DF" w:rsidRDefault="00000000">
      <w:pPr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C.C.72.006.862 de B</w:t>
      </w:r>
      <w:r w:rsidR="00675828">
        <w:rPr>
          <w:rFonts w:ascii="Verdana" w:eastAsia="Verdana" w:hAnsi="Verdana" w:cs="Verdana"/>
          <w:sz w:val="20"/>
          <w:szCs w:val="20"/>
        </w:rPr>
        <w:t>arran</w:t>
      </w:r>
      <w:r>
        <w:rPr>
          <w:rFonts w:ascii="Verdana" w:eastAsia="Verdana" w:hAnsi="Verdana" w:cs="Verdana"/>
          <w:sz w:val="20"/>
          <w:szCs w:val="20"/>
        </w:rPr>
        <w:t>quilla</w:t>
      </w:r>
    </w:p>
    <w:p w14:paraId="4463C26A" w14:textId="77777777" w:rsidR="00D754DF" w:rsidRDefault="00000000">
      <w:pPr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Rector </w:t>
      </w:r>
    </w:p>
    <w:sectPr w:rsidR="00D754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104" w:right="1588" w:bottom="2155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67606" w14:textId="77777777" w:rsidR="00BC76FF" w:rsidRDefault="00BC76FF">
      <w:r>
        <w:separator/>
      </w:r>
    </w:p>
  </w:endnote>
  <w:endnote w:type="continuationSeparator" w:id="0">
    <w:p w14:paraId="084B5B3F" w14:textId="77777777" w:rsidR="00BC76FF" w:rsidRDefault="00BC7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56504" w14:textId="77777777" w:rsidR="00D754DF" w:rsidRDefault="00D754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left"/>
      <w:rPr>
        <w:rFonts w:ascii="Aptos" w:eastAsia="Aptos" w:hAnsi="Aptos" w:cs="Aptos"/>
        <w:color w:val="000000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190880784"/>
  <w:p w14:paraId="5FB23D32" w14:textId="46F91A01" w:rsidR="005476E5" w:rsidRPr="002B2B0E" w:rsidRDefault="005476E5" w:rsidP="005476E5">
    <w:pPr>
      <w:pStyle w:val="Piedepgina"/>
      <w:jc w:val="center"/>
      <w:rPr>
        <w:b/>
      </w:rPr>
    </w:pPr>
    <w:r w:rsidRPr="00D60FAE">
      <w:rPr>
        <w:b/>
        <w:bCs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4000F16" wp14:editId="014F9AA2">
              <wp:simplePos x="0" y="0"/>
              <wp:positionH relativeFrom="margin">
                <wp:align>left</wp:align>
              </wp:positionH>
              <wp:positionV relativeFrom="paragraph">
                <wp:posOffset>-19685</wp:posOffset>
              </wp:positionV>
              <wp:extent cx="5896051" cy="7315"/>
              <wp:effectExtent l="0" t="0" r="28575" b="31115"/>
              <wp:wrapNone/>
              <wp:docPr id="145148043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6051" cy="7315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535BCDF" id="Conector recto 1" o:spid="_x0000_s1026" style="position:absolute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-1.55pt" to="464.2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" strokecolor="#0f9ed5 [3207]" strokeweight="1pt">
              <v:stroke joinstyle="miter"/>
              <w10:wrap anchorx="margin"/>
            </v:line>
          </w:pict>
        </mc:Fallback>
      </mc:AlternateContent>
    </w:r>
    <w:r w:rsidRPr="00D60FAE">
      <w:rPr>
        <w:b/>
        <w:bCs/>
      </w:rPr>
      <w:t>C</w:t>
    </w:r>
    <w:r w:rsidRPr="002B2B0E">
      <w:rPr>
        <w:b/>
      </w:rPr>
      <w:t xml:space="preserve">alle 67 No. 14D </w:t>
    </w:r>
    <w:r>
      <w:rPr>
        <w:b/>
      </w:rPr>
      <w:t>-</w:t>
    </w:r>
    <w:r w:rsidRPr="002B2B0E">
      <w:rPr>
        <w:b/>
      </w:rPr>
      <w:t xml:space="preserve"> </w:t>
    </w:r>
    <w:proofErr w:type="gramStart"/>
    <w:r w:rsidRPr="002B2B0E">
      <w:rPr>
        <w:b/>
      </w:rPr>
      <w:t xml:space="preserve">09 </w:t>
    </w:r>
    <w:r w:rsidR="00C93D99">
      <w:rPr>
        <w:b/>
      </w:rPr>
      <w:t xml:space="preserve"> </w:t>
    </w:r>
    <w:r>
      <w:rPr>
        <w:b/>
      </w:rPr>
      <w:t>-</w:t>
    </w:r>
    <w:proofErr w:type="gramEnd"/>
    <w:r w:rsidR="00C93D99">
      <w:rPr>
        <w:b/>
      </w:rPr>
      <w:t xml:space="preserve"> </w:t>
    </w:r>
    <w:r w:rsidRPr="002B2B0E">
      <w:rPr>
        <w:b/>
      </w:rPr>
      <w:t xml:space="preserve"> Teléfono </w:t>
    </w:r>
    <w:bookmarkStart w:id="2" w:name="_Hlk157411490"/>
    <w:r w:rsidRPr="002B2B0E">
      <w:rPr>
        <w:b/>
      </w:rPr>
      <w:t>3332</w:t>
    </w:r>
    <w:bookmarkEnd w:id="2"/>
    <w:r>
      <w:rPr>
        <w:b/>
      </w:rPr>
      <w:t>523531</w:t>
    </w:r>
  </w:p>
  <w:p w14:paraId="53E28473" w14:textId="77777777" w:rsidR="005476E5" w:rsidRDefault="005476E5" w:rsidP="005476E5">
    <w:pPr>
      <w:pStyle w:val="Piedepgina"/>
      <w:jc w:val="right"/>
    </w:pPr>
    <w:r w:rsidRPr="002B2B0E">
      <w:rPr>
        <w:b/>
        <w:lang w:val="es-ES"/>
      </w:rPr>
      <w:t xml:space="preserve">web. </w:t>
    </w:r>
    <w:hyperlink r:id="rId1" w:history="1">
      <w:r w:rsidRPr="008030D2">
        <w:rPr>
          <w:rStyle w:val="Hipervnculo"/>
          <w:b/>
          <w:lang w:val="es-ES"/>
        </w:rPr>
        <w:t>www.ievesoledad.edu.co</w:t>
      </w:r>
    </w:hyperlink>
    <w:r w:rsidRPr="002B2B0E">
      <w:rPr>
        <w:b/>
        <w:lang w:val="es-ES"/>
      </w:rPr>
      <w:t xml:space="preserve">                         Correo electrónico: ieve94@hotmail.com</w:t>
    </w:r>
    <w:r w:rsidRPr="002B2B0E">
      <w:t xml:space="preserve"> </w:t>
    </w:r>
  </w:p>
  <w:bookmarkEnd w:id="1"/>
  <w:p w14:paraId="6232147D" w14:textId="6A3D8398" w:rsidR="00D754D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Aptos" w:eastAsia="Aptos" w:hAnsi="Aptos" w:cs="Aptos"/>
        <w:color w:val="000000"/>
        <w:sz w:val="22"/>
        <w:szCs w:val="22"/>
      </w:rPr>
    </w:pPr>
    <w:r>
      <w:rPr>
        <w:rFonts w:ascii="Aptos" w:eastAsia="Aptos" w:hAnsi="Aptos" w:cs="Aptos"/>
        <w:color w:val="000000"/>
        <w:sz w:val="22"/>
        <w:szCs w:val="22"/>
      </w:rPr>
      <w:t xml:space="preserve"> </w:t>
    </w:r>
    <w:r>
      <w:rPr>
        <w:rFonts w:ascii="Aptos" w:eastAsia="Aptos" w:hAnsi="Aptos" w:cs="Aptos"/>
        <w:color w:val="000000"/>
        <w:sz w:val="22"/>
        <w:szCs w:val="22"/>
      </w:rPr>
      <w:fldChar w:fldCharType="begin"/>
    </w:r>
    <w:r>
      <w:rPr>
        <w:rFonts w:ascii="Aptos" w:eastAsia="Aptos" w:hAnsi="Aptos" w:cs="Aptos"/>
        <w:color w:val="000000"/>
        <w:sz w:val="22"/>
        <w:szCs w:val="22"/>
      </w:rPr>
      <w:instrText>PAGE</w:instrText>
    </w:r>
    <w:r>
      <w:rPr>
        <w:rFonts w:ascii="Aptos" w:eastAsia="Aptos" w:hAnsi="Aptos" w:cs="Aptos"/>
        <w:color w:val="000000"/>
        <w:sz w:val="22"/>
        <w:szCs w:val="22"/>
      </w:rPr>
      <w:fldChar w:fldCharType="separate"/>
    </w:r>
    <w:r w:rsidR="00094A47">
      <w:rPr>
        <w:rFonts w:ascii="Aptos" w:eastAsia="Aptos" w:hAnsi="Aptos" w:cs="Aptos"/>
        <w:noProof/>
        <w:color w:val="000000"/>
        <w:sz w:val="22"/>
        <w:szCs w:val="22"/>
      </w:rPr>
      <w:t>1</w:t>
    </w:r>
    <w:r>
      <w:rPr>
        <w:rFonts w:ascii="Aptos" w:eastAsia="Aptos" w:hAnsi="Aptos" w:cs="Aptos"/>
        <w:color w:val="000000"/>
        <w:sz w:val="22"/>
        <w:szCs w:val="22"/>
      </w:rPr>
      <w:fldChar w:fldCharType="end"/>
    </w:r>
  </w:p>
  <w:p w14:paraId="3648E982" w14:textId="77777777" w:rsidR="00D754DF" w:rsidRDefault="00D754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rFonts w:ascii="Times New Roman" w:hAnsi="Times New Roman" w:cs="Times New Roman"/>
        <w:b/>
        <w:color w:val="00000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CFB06" w14:textId="77777777" w:rsidR="00D754DF" w:rsidRDefault="00D754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left"/>
      <w:rPr>
        <w:rFonts w:ascii="Aptos" w:eastAsia="Aptos" w:hAnsi="Aptos" w:cs="Aptos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41257" w14:textId="77777777" w:rsidR="00BC76FF" w:rsidRDefault="00BC76FF">
      <w:r>
        <w:separator/>
      </w:r>
    </w:p>
  </w:footnote>
  <w:footnote w:type="continuationSeparator" w:id="0">
    <w:p w14:paraId="7293F03C" w14:textId="77777777" w:rsidR="00BC76FF" w:rsidRDefault="00BC7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CB4E1" w14:textId="77777777" w:rsidR="00D754DF" w:rsidRDefault="00D754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left"/>
      <w:rPr>
        <w:rFonts w:ascii="Aptos" w:eastAsia="Aptos" w:hAnsi="Aptos" w:cs="Aptos"/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C3DC8" w14:textId="77777777" w:rsidR="00D754DF" w:rsidRDefault="00D754D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jc w:val="left"/>
      <w:rPr>
        <w:rFonts w:ascii="Aptos" w:eastAsia="Aptos" w:hAnsi="Aptos" w:cs="Aptos"/>
        <w:color w:val="000000"/>
        <w:sz w:val="22"/>
        <w:szCs w:val="22"/>
      </w:rPr>
    </w:pPr>
  </w:p>
  <w:tbl>
    <w:tblPr>
      <w:tblStyle w:val="a1"/>
      <w:tblW w:w="11460" w:type="dxa"/>
      <w:tblInd w:w="-113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433"/>
      <w:gridCol w:w="8739"/>
      <w:gridCol w:w="1288"/>
    </w:tblGrid>
    <w:tr w:rsidR="00D754DF" w14:paraId="11517AB7" w14:textId="77777777">
      <w:tc>
        <w:tcPr>
          <w:tcW w:w="1433" w:type="dxa"/>
          <w:tcBorders>
            <w:top w:val="single" w:sz="12" w:space="0" w:color="0F9ED5"/>
            <w:left w:val="single" w:sz="12" w:space="0" w:color="0F9ED5"/>
            <w:bottom w:val="single" w:sz="12" w:space="0" w:color="0F9ED5"/>
            <w:right w:val="single" w:sz="12" w:space="0" w:color="0F9ED5"/>
          </w:tcBorders>
        </w:tcPr>
        <w:p w14:paraId="569AF187" w14:textId="77777777" w:rsidR="00D754DF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left"/>
            <w:rPr>
              <w:rFonts w:ascii="Aptos" w:eastAsia="Aptos" w:hAnsi="Aptos" w:cs="Aptos"/>
              <w:color w:val="000000"/>
              <w:sz w:val="22"/>
              <w:szCs w:val="22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 wp14:anchorId="493E53F8" wp14:editId="77282FCD">
                <wp:simplePos x="0" y="0"/>
                <wp:positionH relativeFrom="column">
                  <wp:posOffset>3176</wp:posOffset>
                </wp:positionH>
                <wp:positionV relativeFrom="paragraph">
                  <wp:posOffset>140335</wp:posOffset>
                </wp:positionV>
                <wp:extent cx="755650" cy="835192"/>
                <wp:effectExtent l="0" t="0" r="0" b="0"/>
                <wp:wrapSquare wrapText="bothSides" distT="0" distB="0" distL="114300" distR="114300"/>
                <wp:docPr id="750046611" name="image2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/>
                        <pic:cNvPicPr preferRelativeResize="0"/>
                      </pic:nvPicPr>
                      <pic:blipFill>
                        <a:blip r:embed="rId1"/>
                        <a:srcRect l="12390" t="8656" r="68262" b="7530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650" cy="835192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739" w:type="dxa"/>
          <w:tcBorders>
            <w:top w:val="single" w:sz="12" w:space="0" w:color="0F9ED5"/>
            <w:left w:val="single" w:sz="12" w:space="0" w:color="0F9ED5"/>
            <w:bottom w:val="single" w:sz="12" w:space="0" w:color="0F9ED5"/>
            <w:right w:val="single" w:sz="12" w:space="0" w:color="0F9ED5"/>
          </w:tcBorders>
        </w:tcPr>
        <w:p w14:paraId="1130BA03" w14:textId="77777777" w:rsidR="00D754DF" w:rsidRDefault="00D754DF">
          <w:pPr>
            <w:jc w:val="center"/>
            <w:rPr>
              <w:rFonts w:ascii="Times New Roman" w:hAnsi="Times New Roman" w:cs="Times New Roman"/>
              <w:b/>
              <w:sz w:val="16"/>
              <w:szCs w:val="16"/>
            </w:rPr>
          </w:pPr>
        </w:p>
        <w:p w14:paraId="155CC322" w14:textId="77777777" w:rsidR="00D754DF" w:rsidRDefault="00000000">
          <w:pPr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>
            <w:rPr>
              <w:rFonts w:ascii="Times New Roman" w:hAnsi="Times New Roman" w:cs="Times New Roman"/>
              <w:b/>
              <w:sz w:val="32"/>
              <w:szCs w:val="32"/>
            </w:rPr>
            <w:t>Institución Educativa Villa Estadio</w:t>
          </w:r>
        </w:p>
        <w:p w14:paraId="22B6B21D" w14:textId="77777777" w:rsidR="00D754DF" w:rsidRDefault="00D754DF">
          <w:pPr>
            <w:jc w:val="center"/>
            <w:rPr>
              <w:rFonts w:ascii="Times New Roman" w:hAnsi="Times New Roman" w:cs="Times New Roman"/>
              <w:sz w:val="10"/>
              <w:szCs w:val="10"/>
            </w:rPr>
          </w:pPr>
        </w:p>
        <w:p w14:paraId="55DBD64E" w14:textId="77777777" w:rsidR="00D754DF" w:rsidRDefault="00000000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“Comprometidos con la excelencia”</w:t>
          </w:r>
        </w:p>
        <w:p w14:paraId="6DB94B05" w14:textId="77777777" w:rsidR="00D754DF" w:rsidRDefault="00D754DF">
          <w:pPr>
            <w:jc w:val="center"/>
            <w:rPr>
              <w:rFonts w:ascii="Times New Roman" w:hAnsi="Times New Roman" w:cs="Times New Roman"/>
              <w:sz w:val="10"/>
              <w:szCs w:val="10"/>
            </w:rPr>
          </w:pPr>
        </w:p>
        <w:p w14:paraId="787FF31A" w14:textId="77777777" w:rsidR="00D754DF" w:rsidRDefault="00000000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Reconocimiento oficial Resolución No. 0096 del 25 de junio de 2007 en los niveles de Educación Preescolar, Básica Primaria, Secundaria y Media</w:t>
          </w:r>
        </w:p>
        <w:p w14:paraId="5F9E290D" w14:textId="77777777" w:rsidR="00D754DF" w:rsidRDefault="00D754DF">
          <w:pPr>
            <w:jc w:val="center"/>
            <w:rPr>
              <w:rFonts w:ascii="Times New Roman" w:hAnsi="Times New Roman" w:cs="Times New Roman"/>
              <w:sz w:val="6"/>
              <w:szCs w:val="6"/>
            </w:rPr>
          </w:pPr>
        </w:p>
        <w:p w14:paraId="5199B442" w14:textId="54CE4A40" w:rsidR="00D754DF" w:rsidRDefault="00000000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NIT 802</w:t>
          </w:r>
          <w:r w:rsidR="005476E5">
            <w:rPr>
              <w:rFonts w:ascii="Times New Roman" w:hAnsi="Times New Roman" w:cs="Times New Roman"/>
              <w:sz w:val="20"/>
              <w:szCs w:val="20"/>
            </w:rPr>
            <w:t>.</w:t>
          </w:r>
          <w:r>
            <w:rPr>
              <w:rFonts w:ascii="Times New Roman" w:hAnsi="Times New Roman" w:cs="Times New Roman"/>
              <w:sz w:val="20"/>
              <w:szCs w:val="20"/>
            </w:rPr>
            <w:t>004</w:t>
          </w:r>
          <w:r w:rsidR="005476E5">
            <w:rPr>
              <w:rFonts w:ascii="Times New Roman" w:hAnsi="Times New Roman" w:cs="Times New Roman"/>
              <w:sz w:val="20"/>
              <w:szCs w:val="20"/>
            </w:rPr>
            <w:t>.</w:t>
          </w:r>
          <w:r>
            <w:rPr>
              <w:rFonts w:ascii="Times New Roman" w:hAnsi="Times New Roman" w:cs="Times New Roman"/>
              <w:sz w:val="20"/>
              <w:szCs w:val="20"/>
            </w:rPr>
            <w:t>479-1                        DANE 108758003324</w:t>
          </w:r>
        </w:p>
        <w:p w14:paraId="10A52E55" w14:textId="77777777" w:rsidR="00D754DF" w:rsidRDefault="00D754DF">
          <w:pPr>
            <w:jc w:val="center"/>
            <w:rPr>
              <w:rFonts w:ascii="Times New Roman" w:hAnsi="Times New Roman" w:cs="Times New Roman"/>
              <w:sz w:val="8"/>
              <w:szCs w:val="8"/>
            </w:rPr>
          </w:pPr>
        </w:p>
      </w:tc>
      <w:tc>
        <w:tcPr>
          <w:tcW w:w="1288" w:type="dxa"/>
          <w:tcBorders>
            <w:top w:val="single" w:sz="12" w:space="0" w:color="0F9ED5"/>
            <w:left w:val="single" w:sz="12" w:space="0" w:color="0F9ED5"/>
            <w:bottom w:val="single" w:sz="12" w:space="0" w:color="0F9ED5"/>
            <w:right w:val="single" w:sz="12" w:space="0" w:color="0F9ED5"/>
          </w:tcBorders>
        </w:tcPr>
        <w:p w14:paraId="2BEF2B00" w14:textId="77777777" w:rsidR="00D754DF" w:rsidRDefault="00000000">
          <w:pPr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5BBEBC17" wp14:editId="3F42987F">
                <wp:simplePos x="0" y="0"/>
                <wp:positionH relativeFrom="column">
                  <wp:posOffset>69851</wp:posOffset>
                </wp:positionH>
                <wp:positionV relativeFrom="paragraph">
                  <wp:posOffset>109854</wp:posOffset>
                </wp:positionV>
                <wp:extent cx="501650" cy="842010"/>
                <wp:effectExtent l="0" t="0" r="0" b="0"/>
                <wp:wrapSquare wrapText="bothSides" distT="0" distB="0" distL="114300" distR="114300"/>
                <wp:docPr id="750046612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2"/>
                        <a:srcRect l="4715" t="7281" r="73984" b="84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1650" cy="84201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</w:tr>
  </w:tbl>
  <w:p w14:paraId="7DDD7E8A" w14:textId="77777777" w:rsidR="00D754DF" w:rsidRDefault="00D754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left"/>
      <w:rPr>
        <w:rFonts w:ascii="Aptos" w:eastAsia="Aptos" w:hAnsi="Aptos" w:cs="Aptos"/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B2267" w14:textId="77777777" w:rsidR="00D754DF" w:rsidRDefault="00D754D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left"/>
      <w:rPr>
        <w:rFonts w:ascii="Aptos" w:eastAsia="Aptos" w:hAnsi="Aptos" w:cs="Aptos"/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4DF"/>
    <w:rsid w:val="00027645"/>
    <w:rsid w:val="00071286"/>
    <w:rsid w:val="00082677"/>
    <w:rsid w:val="00094A47"/>
    <w:rsid w:val="000978AF"/>
    <w:rsid w:val="000C2171"/>
    <w:rsid w:val="000C31B8"/>
    <w:rsid w:val="000C78D0"/>
    <w:rsid w:val="000E22F5"/>
    <w:rsid w:val="00102E1C"/>
    <w:rsid w:val="00121EB4"/>
    <w:rsid w:val="001749B9"/>
    <w:rsid w:val="00177F93"/>
    <w:rsid w:val="0019246E"/>
    <w:rsid w:val="00197346"/>
    <w:rsid w:val="002012F5"/>
    <w:rsid w:val="00225090"/>
    <w:rsid w:val="002340FE"/>
    <w:rsid w:val="00236DFE"/>
    <w:rsid w:val="002409AD"/>
    <w:rsid w:val="00241006"/>
    <w:rsid w:val="00250413"/>
    <w:rsid w:val="002870FF"/>
    <w:rsid w:val="002B6C06"/>
    <w:rsid w:val="002B7774"/>
    <w:rsid w:val="00326611"/>
    <w:rsid w:val="003B3688"/>
    <w:rsid w:val="00405B68"/>
    <w:rsid w:val="00412BF1"/>
    <w:rsid w:val="00430F87"/>
    <w:rsid w:val="00472E6A"/>
    <w:rsid w:val="004E3FEA"/>
    <w:rsid w:val="005476E5"/>
    <w:rsid w:val="005604E5"/>
    <w:rsid w:val="005D4913"/>
    <w:rsid w:val="0063463F"/>
    <w:rsid w:val="00646306"/>
    <w:rsid w:val="00675828"/>
    <w:rsid w:val="006802C5"/>
    <w:rsid w:val="0069529B"/>
    <w:rsid w:val="006A4012"/>
    <w:rsid w:val="006C0DDB"/>
    <w:rsid w:val="006D0C11"/>
    <w:rsid w:val="006E0121"/>
    <w:rsid w:val="006E0A20"/>
    <w:rsid w:val="00700AE1"/>
    <w:rsid w:val="00720676"/>
    <w:rsid w:val="00785BDF"/>
    <w:rsid w:val="007B2404"/>
    <w:rsid w:val="007D2E7A"/>
    <w:rsid w:val="00812BFD"/>
    <w:rsid w:val="00815B7D"/>
    <w:rsid w:val="00834078"/>
    <w:rsid w:val="00841C13"/>
    <w:rsid w:val="00876037"/>
    <w:rsid w:val="008828A9"/>
    <w:rsid w:val="008C211B"/>
    <w:rsid w:val="0090072C"/>
    <w:rsid w:val="0093398F"/>
    <w:rsid w:val="009838B5"/>
    <w:rsid w:val="009C0136"/>
    <w:rsid w:val="009D04B5"/>
    <w:rsid w:val="009F3A97"/>
    <w:rsid w:val="00A51D6F"/>
    <w:rsid w:val="00A60635"/>
    <w:rsid w:val="00A864C2"/>
    <w:rsid w:val="00AF4F01"/>
    <w:rsid w:val="00B074E4"/>
    <w:rsid w:val="00B308B4"/>
    <w:rsid w:val="00B310BC"/>
    <w:rsid w:val="00B37EDE"/>
    <w:rsid w:val="00B50F8A"/>
    <w:rsid w:val="00B62529"/>
    <w:rsid w:val="00B722FD"/>
    <w:rsid w:val="00B76209"/>
    <w:rsid w:val="00BC76FF"/>
    <w:rsid w:val="00BD42CC"/>
    <w:rsid w:val="00BF17DD"/>
    <w:rsid w:val="00C50FBD"/>
    <w:rsid w:val="00C7253D"/>
    <w:rsid w:val="00C83DA3"/>
    <w:rsid w:val="00C92F0D"/>
    <w:rsid w:val="00C93D99"/>
    <w:rsid w:val="00CA19AC"/>
    <w:rsid w:val="00CD696A"/>
    <w:rsid w:val="00CF3B0F"/>
    <w:rsid w:val="00D754DF"/>
    <w:rsid w:val="00D76396"/>
    <w:rsid w:val="00E150CF"/>
    <w:rsid w:val="00E50848"/>
    <w:rsid w:val="00EC0057"/>
    <w:rsid w:val="00EF05EA"/>
    <w:rsid w:val="00F64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4EAF0"/>
  <w15:docId w15:val="{F7ED3010-D1DB-4D48-B073-77A5D1B98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s-ES" w:eastAsia="es-CO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5A66"/>
    <w:rPr>
      <w:rFonts w:eastAsia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4D4C5C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D4C5C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D4C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D4C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D4C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D4C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D4C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D4C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D4C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4D4C5C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</w:rPr>
  </w:style>
  <w:style w:type="character" w:customStyle="1" w:styleId="Ttulo1Car">
    <w:name w:val="Título 1 Car"/>
    <w:basedOn w:val="Fuentedeprrafopredeter"/>
    <w:link w:val="Ttulo1"/>
    <w:uiPriority w:val="9"/>
    <w:rsid w:val="004D4C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D4C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D4C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D4C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D4C5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D4C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D4C5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D4C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D4C5C"/>
    <w:rPr>
      <w:rFonts w:eastAsiaTheme="majorEastAsia" w:cstheme="majorBidi"/>
      <w:color w:val="272727" w:themeColor="text1" w:themeTint="D8"/>
    </w:rPr>
  </w:style>
  <w:style w:type="character" w:customStyle="1" w:styleId="TtuloCar">
    <w:name w:val="Título Car"/>
    <w:basedOn w:val="Fuentedeprrafopredeter"/>
    <w:link w:val="Ttulo"/>
    <w:uiPriority w:val="10"/>
    <w:rsid w:val="004D4C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pPr>
      <w:spacing w:after="160" w:line="259" w:lineRule="auto"/>
      <w:jc w:val="left"/>
    </w:pPr>
    <w:rPr>
      <w:rFonts w:ascii="Aptos" w:eastAsia="Aptos" w:hAnsi="Aptos" w:cs="Aptos"/>
      <w:color w:val="595959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D4C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D4C5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s-CO"/>
    </w:rPr>
  </w:style>
  <w:style w:type="character" w:customStyle="1" w:styleId="CitaCar">
    <w:name w:val="Cita Car"/>
    <w:basedOn w:val="Fuentedeprrafopredeter"/>
    <w:link w:val="Cita"/>
    <w:uiPriority w:val="29"/>
    <w:rsid w:val="004D4C5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D4C5C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val="es-CO"/>
    </w:rPr>
  </w:style>
  <w:style w:type="character" w:styleId="nfasisintenso">
    <w:name w:val="Intense Emphasis"/>
    <w:basedOn w:val="Fuentedeprrafopredeter"/>
    <w:uiPriority w:val="21"/>
    <w:qFormat/>
    <w:rsid w:val="004D4C5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D4C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s-CO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D4C5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D4C5C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A34AF"/>
    <w:pPr>
      <w:tabs>
        <w:tab w:val="center" w:pos="4419"/>
        <w:tab w:val="right" w:pos="8838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val="es-CO"/>
    </w:rPr>
  </w:style>
  <w:style w:type="character" w:customStyle="1" w:styleId="EncabezadoCar">
    <w:name w:val="Encabezado Car"/>
    <w:basedOn w:val="Fuentedeprrafopredeter"/>
    <w:link w:val="Encabezado"/>
    <w:uiPriority w:val="99"/>
    <w:rsid w:val="003A34AF"/>
  </w:style>
  <w:style w:type="paragraph" w:styleId="Piedepgina">
    <w:name w:val="footer"/>
    <w:basedOn w:val="Normal"/>
    <w:link w:val="PiedepginaCar"/>
    <w:uiPriority w:val="99"/>
    <w:unhideWhenUsed/>
    <w:rsid w:val="003A34AF"/>
    <w:pPr>
      <w:tabs>
        <w:tab w:val="center" w:pos="4419"/>
        <w:tab w:val="right" w:pos="8838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val="es-C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A34AF"/>
  </w:style>
  <w:style w:type="table" w:styleId="Tablaconcuadrcula">
    <w:name w:val="Table Grid"/>
    <w:basedOn w:val="Tablanormal"/>
    <w:uiPriority w:val="39"/>
    <w:rsid w:val="003A3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nhideWhenUsed/>
    <w:rsid w:val="00F75A6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75A66"/>
    <w:rPr>
      <w:rFonts w:ascii="Arial" w:eastAsia="Times New Roman" w:hAnsi="Arial" w:cs="Arial"/>
      <w:kern w:val="0"/>
      <w:sz w:val="24"/>
      <w:szCs w:val="24"/>
      <w:lang w:val="es-ES"/>
    </w:rPr>
  </w:style>
  <w:style w:type="paragraph" w:customStyle="1" w:styleId="Default">
    <w:name w:val="Default"/>
    <w:rsid w:val="00F75A66"/>
    <w:pPr>
      <w:autoSpaceDE w:val="0"/>
      <w:autoSpaceDN w:val="0"/>
      <w:adjustRightInd w:val="0"/>
    </w:pPr>
    <w:rPr>
      <w:rFonts w:ascii="Book Antiqua" w:hAnsi="Book Antiqua" w:cs="Book Antiqua"/>
      <w:color w:val="000000"/>
    </w:rPr>
  </w:style>
  <w:style w:type="character" w:styleId="Hipervnculo">
    <w:name w:val="Hyperlink"/>
    <w:basedOn w:val="Fuentedeprrafopredeter"/>
    <w:uiPriority w:val="99"/>
    <w:unhideWhenUsed/>
    <w:rsid w:val="00312743"/>
    <w:rPr>
      <w:color w:val="467886" w:themeColor="hyperlink"/>
      <w:u w:val="single"/>
    </w:rPr>
  </w:style>
  <w:style w:type="character" w:customStyle="1" w:styleId="il">
    <w:name w:val="il"/>
    <w:basedOn w:val="Fuentedeprrafopredeter"/>
    <w:rsid w:val="004B27E0"/>
  </w:style>
  <w:style w:type="paragraph" w:styleId="Sinespaciado">
    <w:name w:val="No Spacing"/>
    <w:uiPriority w:val="1"/>
    <w:qFormat/>
    <w:rsid w:val="0064214B"/>
    <w:rPr>
      <w:rFonts w:eastAsiaTheme="minorEastAsia"/>
      <w:lang w:eastAsia="es-ES"/>
    </w:rPr>
  </w:style>
  <w:style w:type="paragraph" w:styleId="NormalWeb">
    <w:name w:val="Normal (Web)"/>
    <w:basedOn w:val="Normal"/>
    <w:uiPriority w:val="99"/>
    <w:unhideWhenUsed/>
    <w:rsid w:val="0064214B"/>
    <w:pPr>
      <w:spacing w:before="100" w:beforeAutospacing="1" w:after="100" w:afterAutospacing="1"/>
      <w:jc w:val="left"/>
    </w:pPr>
    <w:rPr>
      <w:rFonts w:ascii="Times New Roman" w:hAnsi="Times New Roman" w:cs="Times New Roman"/>
      <w:lang w:val="es-CO"/>
    </w:rPr>
  </w:style>
  <w:style w:type="character" w:styleId="Textoennegrita">
    <w:name w:val="Strong"/>
    <w:basedOn w:val="Fuentedeprrafopredeter"/>
    <w:uiPriority w:val="22"/>
    <w:qFormat/>
    <w:rsid w:val="0064214B"/>
    <w:rPr>
      <w:b/>
      <w:bCs/>
    </w:rPr>
  </w:style>
  <w:style w:type="table" w:customStyle="1" w:styleId="Tablaconcuadrcula1">
    <w:name w:val="Tabla con cuadrícula1"/>
    <w:basedOn w:val="Tablanormal"/>
    <w:next w:val="Tablaconcuadrcula"/>
    <w:uiPriority w:val="59"/>
    <w:rsid w:val="00EB588B"/>
    <w:rPr>
      <w:rFonts w:eastAsia="MS Mincho"/>
      <w:lang w:val="es-ES_tradnl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2F1D98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2F1D98"/>
    <w:rPr>
      <w:rFonts w:ascii="Arial" w:eastAsia="Times New Roman" w:hAnsi="Arial" w:cs="Arial"/>
      <w:kern w:val="0"/>
      <w:sz w:val="24"/>
      <w:szCs w:val="24"/>
      <w:lang w:val="es-ES"/>
    </w:rPr>
  </w:style>
  <w:style w:type="character" w:styleId="nfasis">
    <w:name w:val="Emphasis"/>
    <w:qFormat/>
    <w:rsid w:val="002F1D98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43506F"/>
    <w:pPr>
      <w:widowControl w:val="0"/>
      <w:autoSpaceDE w:val="0"/>
      <w:autoSpaceDN w:val="0"/>
      <w:jc w:val="left"/>
    </w:pPr>
    <w:rPr>
      <w:rFonts w:ascii="Arial MT" w:eastAsia="Arial MT" w:hAnsi="Arial MT" w:cs="Arial MT"/>
      <w:sz w:val="22"/>
      <w:szCs w:val="22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evesoledad.edu.co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EgYetuHCsXs8peivzC5/HPRN+A==">CgMxLjA4AHIhMVllRkZKSEFtaFJKYzBrbXlJRGtMN3hmYWdYbFFsbExZ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642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Enrique Morales Paez</dc:creator>
  <cp:lastModifiedBy>Luis De Oro Morales</cp:lastModifiedBy>
  <cp:revision>26</cp:revision>
  <cp:lastPrinted>2025-12-02T15:22:00Z</cp:lastPrinted>
  <dcterms:created xsi:type="dcterms:W3CDTF">2024-05-09T20:10:00Z</dcterms:created>
  <dcterms:modified xsi:type="dcterms:W3CDTF">2025-12-02T15:57:00Z</dcterms:modified>
</cp:coreProperties>
</file>